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Integrazione dell’informativa alle famiglie</w:t>
      </w:r>
    </w:p>
    <w:p>
      <w:r>
        <w:rPr>
          <w:b/>
        </w:rPr>
        <w:t>Uso di strumenti di intelligenza artificiale.</w:t>
      </w:r>
      <w:r>
        <w:rPr>
          <w:b w:val="0"/>
        </w:rPr>
        <w:t xml:space="preserve"> A integrazione dell’informativa già resa ai sensi dell’art. 13 del Regolamento (UE) 2016/679, l’Istituto [denominazione] comunica quanto segue.</w:t>
      </w:r>
    </w:p>
    <w:p>
      <w:r>
        <w:rPr>
          <w:b/>
        </w:rPr>
        <w:t>Quali strumenti e per che cosa.</w:t>
      </w:r>
      <w:r>
        <w:rPr>
          <w:b w:val="0"/>
        </w:rPr>
        <w:t xml:space="preserve"> Gli strumenti indicati nel registro pubblicato [sul sito / in segreteria], per queste finalità: [per esempio, esercitazioni personalizzate di matematica nelle classi terze].</w:t>
      </w:r>
    </w:p>
    <w:p>
      <w:r>
        <w:rPr>
          <w:b/>
        </w:rPr>
        <w:t>Quali dati.</w:t>
      </w:r>
      <w:r>
        <w:rPr>
          <w:b w:val="0"/>
        </w:rPr>
        <w:t xml:space="preserve"> [Nome utente, classe, risposte agli esercizi]. Non sono trattati dati sulla salute né altri dati di categorie particolari. [Oppure: quali e su quale base.]</w:t>
      </w:r>
    </w:p>
    <w:p>
      <w:r>
        <w:rPr>
          <w:b/>
        </w:rPr>
        <w:t>Su quale base.</w:t>
      </w:r>
      <w:r>
        <w:rPr>
          <w:b w:val="0"/>
        </w:rPr>
        <w:t xml:space="preserve"> Compito di interesse pubblico connesso all’attività didattica (art. 6, par. 1, lett. e, del Regolamento (UE) 2016/679). Per l’uso degli strumenti da parte degli studenti sotto i quattordici anni serve il consenso dei genitori (legge 23 settembre 2025, n. 132), con modulo separato.</w:t>
      </w:r>
    </w:p>
    <w:p>
      <w:r>
        <w:rPr>
          <w:b/>
        </w:rPr>
        <w:t>Fornitori.</w:t>
      </w:r>
      <w:r>
        <w:rPr>
          <w:b w:val="0"/>
        </w:rPr>
        <w:t xml:space="preserve"> I fornitori sono responsabili del trattamento per conto dell’Istituto, con accordo ai sensi dell’art. 28 del Regolamento (UE) 2016/679. [I dati non sono usati per l’addestramento dei sistemi del fornitore.] [I dati sono conservati nell’Unione europea / trasferimenti verso: indicare paese e garanzia.]</w:t>
      </w:r>
    </w:p>
    <w:p>
      <w:r>
        <w:rPr>
          <w:b/>
        </w:rPr>
        <w:t>Che cosa l’Istituto non fa.</w:t>
      </w:r>
      <w:r>
        <w:rPr>
          <w:b w:val="0"/>
        </w:rPr>
        <w:t xml:space="preserve"> Non usa sistemi che deducono le emozioni e non affida a sistemi automatici le decisioni sugli studenti.</w:t>
      </w:r>
    </w:p>
    <w:p>
      <w:r>
        <w:rPr>
          <w:b/>
        </w:rPr>
        <w:t>Diritti e contatti.</w:t>
      </w:r>
      <w:r>
        <w:rPr>
          <w:b w:val="0"/>
        </w:rPr>
        <w:t xml:space="preserve"> Per esercitare i diritti degli artt. 15-22 del Regolamento (UE) 2016/679: Istituto [contatti], responsabile della protezione dei dati [contatti]. È possibile proporre reclamo al Garante.</w:t>
      </w:r>
    </w:p>
    <w:p>
      <w:r>
        <w:rPr>
          <w:i/>
          <w:sz w:val="17"/>
        </w:rPr>
        <w:t>Modello tratto da «L’intelligenza artificiale a scuola» di Alessandro Richard (collana Il mestiere). Da adattare all’istituto e far verificare al responsabile della protezione dei dati. www.alessandrorichard.it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